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Advocacy Toolkit will include at least 4 documents. Click on a document to be taken to that section. </w:t>
      </w:r>
    </w:p>
    <w:p>
      <w:pPr/>
      <w:r>
        <w:rPr>
          <w:rFonts w:ascii="Times" w:hAnsi="Times" w:cs="Times"/>
          <w:sz w:val="24"/>
          <w:sz-cs w:val="24"/>
        </w:rPr>
        <w:t xml:space="preserve"/>
      </w:r>
    </w:p>
    <w:p>
      <w:pPr>
        <w:spacing w:before="80"/>
      </w:pPr>
      <w:r>
        <w:rPr>
          <w:rFonts w:ascii="Times" w:hAnsi="Times" w:cs="Times"/>
          <w:sz w:val="24"/>
          <w:sz-cs w:val="24"/>
          <w:u w:val="single"/>
          <w:color w:val="1155CC"/>
        </w:rPr>
        <w:t xml:space="preserve">Get to know your legislators</w:t>
      </w:r>
      <w:r>
        <w:rPr>
          <w:rFonts w:ascii="Times" w:hAnsi="Times" w:cs="Times"/>
          <w:sz w:val="24"/>
          <w:sz-cs w:val="24"/>
        </w:rPr>
        <w:t xml:space="preserve"/>
      </w:r>
    </w:p>
    <w:p>
      <w:pPr>
        <w:spacing w:before="200"/>
      </w:pPr>
      <w:r>
        <w:rPr>
          <w:rFonts w:ascii="Times" w:hAnsi="Times" w:cs="Times"/>
          <w:sz w:val="24"/>
          <w:sz-cs w:val="24"/>
          <w:u w:val="single"/>
          <w:color w:val="1155CC"/>
        </w:rPr>
        <w:t xml:space="preserve">Advocacy in Action Year Round</w:t>
      </w:r>
      <w:r>
        <w:rPr>
          <w:rFonts w:ascii="Times" w:hAnsi="Times" w:cs="Times"/>
          <w:sz w:val="24"/>
          <w:sz-cs w:val="24"/>
        </w:rPr>
        <w:t xml:space="preserve"/>
      </w:r>
    </w:p>
    <w:p>
      <w:pPr>
        <w:spacing w:before="200"/>
      </w:pPr>
      <w:r>
        <w:rPr>
          <w:rFonts w:ascii="Times" w:hAnsi="Times" w:cs="Times"/>
          <w:sz w:val="24"/>
          <w:sz-cs w:val="24"/>
          <w:b/>
          <w:i/>
          <w:u w:val="single"/>
          <w:strike/>
          <w:color w:val="1155CC"/>
        </w:rPr>
        <w:t xml:space="preserve">Levels of Advocacy</w:t>
      </w:r>
      <w:r>
        <w:rPr>
          <w:rFonts w:ascii="Times" w:hAnsi="Times" w:cs="Times"/>
          <w:sz w:val="24"/>
          <w:sz-cs w:val="24"/>
        </w:rPr>
        <w:t xml:space="preserve"/>
      </w:r>
    </w:p>
    <w:p>
      <w:pPr>
        <w:spacing w:before="200" w:after="80"/>
      </w:pPr>
      <w:r>
        <w:rPr>
          <w:rFonts w:ascii="Times" w:hAnsi="Times" w:cs="Times"/>
          <w:sz w:val="24"/>
          <w:sz-cs w:val="24"/>
          <w:b/>
          <w:i/>
          <w:u w:val="single"/>
          <w:strike/>
          <w:color w:val="1155CC"/>
        </w:rPr>
        <w:t xml:space="preserve">Advocacy Action Plan</w:t>
      </w:r>
      <w:r>
        <w:rPr>
          <w:rFonts w:ascii="Times" w:hAnsi="Times" w:cs="Times"/>
          <w:sz w:val="24"/>
          <w:sz-cs w:val="24"/>
        </w:rPr>
        <w:t xml:space="preserve"/>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
        <w:br w:type="page"/>
        <w:t xml:space="preserve"/>
      </w:r>
    </w:p>
    <w:p>
      <w:pPr>
        <w:ind w:left="720" w:first-line="-720"/>
      </w:pPr>
      <w:r>
        <w:rPr>
          <w:rFonts w:ascii="Times" w:hAnsi="Times" w:cs="Times"/>
          <w:sz w:val="22"/>
          <w:sz-cs w:val="22"/>
          <w:b/>
        </w:rPr>
        <w:t xml:space="preserve"/>
        <w:tab/>
        <w:t xml:space="preserve">•</w:t>
        <w:tab/>
        <w:t xml:space="preserve"/>
      </w:r>
      <w:r>
        <w:rPr>
          <w:rFonts w:ascii="Times" w:hAnsi="Times" w:cs="Times"/>
          <w:sz w:val="22"/>
          <w:sz-cs w:val="22"/>
          <w:b/>
          <w:u w:val="single"/>
        </w:rPr>
        <w:t xml:space="preserve">Get to know your legislators</w:t>
      </w:r>
    </w:p>
    <w:p>
      <w:pPr>
        <w:ind w:left="1440" w:first-line="-1440"/>
      </w:pPr>
      <w:r>
        <w:rPr>
          <w:rFonts w:ascii="Times" w:hAnsi="Times" w:cs="Times"/>
          <w:sz w:val="24"/>
          <w:sz-cs w:val="24"/>
        </w:rPr>
        <w:t xml:space="preserve"/>
        <w:tab/>
        <w:t xml:space="preserve">•</w:t>
        <w:tab/>
        <w:t xml:space="preserve">Template/step by step on how to introduce yourself </w:t>
      </w:r>
      <w:r>
        <w:rPr>
          <w:rFonts w:ascii="Times" w:hAnsi="Times" w:cs="Times"/>
          <w:sz w:val="24"/>
          <w:sz-cs w:val="24"/>
          <w:color w:val="FF0000"/>
        </w:rPr>
        <w:t xml:space="preserve">For this one, I think there needs to be examples for students and professionals, due to the fact that we use both for advocacy.  Also add something here about handing them documents that talks about what our mission is.  I feel like going in sometimes, they have no idea who we are and what our field is. </w:t>
      </w:r>
      <w:r>
        <w:rPr>
          <w:rFonts w:ascii="Times" w:hAnsi="Times" w:cs="Times"/>
          <w:sz w:val="24"/>
          <w:sz-cs w:val="24"/>
        </w:rPr>
        <w:t xml:space="preserve">Valid- yes. At our March conference we were going to have a writing center with a blurb that could be written….we will do our best to recreate that here. I also want to be able to have our mission and vision statement as a deliverable to provide them. I like the idea of having something to hand/leave with them. I</w:t>
      </w:r>
      <w:r>
        <w:rPr>
          <w:rFonts w:ascii="Times" w:hAnsi="Times" w:cs="Times"/>
          <w:sz w:val="24"/>
          <w:sz-cs w:val="24"/>
          <w:color w:val="FF0000"/>
        </w:rPr>
        <w:t xml:space="preserve"> wonder if Alison King’s daughter that is working with David could help us with this.  She has probably heard several people coming in and could help us with Do’s and Dont’s?? </w:t>
      </w:r>
      <w:r>
        <w:rPr>
          <w:rFonts w:ascii="Times" w:hAnsi="Times" w:cs="Times"/>
          <w:sz w:val="24"/>
          <w:sz-cs w:val="24"/>
        </w:rPr>
        <w:t xml:space="preserve"> - Yes, Hannah (and David) have access to this document and we will be working collaboratively with his office. </w:t>
      </w:r>
    </w:p>
    <w:p>
      <w:pPr>
        <w:ind w:left="2160" w:first-line="-2160"/>
      </w:pPr>
      <w:r>
        <w:rPr>
          <w:rFonts w:ascii="Times" w:hAnsi="Times" w:cs="Times"/>
          <w:sz w:val="24"/>
          <w:sz-cs w:val="24"/>
        </w:rPr>
        <w:t xml:space="preserve"/>
        <w:tab/>
        <w:t xml:space="preserve">•</w:t>
        <w:tab/>
        <w:t xml:space="preserve">Name, position, what you do, link with SHAV, thank you for their service</w:t>
      </w:r>
    </w:p>
    <w:p>
      <w:pPr>
        <w:ind w:left="2160" w:first-line="-2160"/>
      </w:pPr>
      <w:r>
        <w:rPr>
          <w:rFonts w:ascii="Times" w:hAnsi="Times" w:cs="Times"/>
          <w:sz w:val="24"/>
          <w:sz-cs w:val="24"/>
        </w:rPr>
        <w:t xml:space="preserve"/>
        <w:tab/>
        <w:t xml:space="preserve">•</w:t>
        <w:tab/>
        <w:t xml:space="preserve">** Create sample introduction **  </w:t>
      </w:r>
    </w:p>
    <w:p>
      <w:pPr>
        <w:ind w:left="1440" w:first-line="-1440"/>
      </w:pPr>
      <w:r>
        <w:rPr>
          <w:rFonts w:ascii="Times" w:hAnsi="Times" w:cs="Times"/>
          <w:sz w:val="24"/>
          <w:sz-cs w:val="24"/>
        </w:rPr>
        <w:t xml:space="preserve"/>
        <w:tab/>
        <w:t xml:space="preserve">•</w:t>
        <w:tab/>
        <w:t xml:space="preserve">Dos/Don’ts: </w:t>
      </w:r>
    </w:p>
    <w:p>
      <w:pPr>
        <w:ind w:left="2160" w:first-line="-2160"/>
      </w:pPr>
      <w:r>
        <w:rPr>
          <w:rFonts w:ascii="Times" w:hAnsi="Times" w:cs="Times"/>
          <w:sz w:val="24"/>
          <w:sz-cs w:val="24"/>
        </w:rPr>
        <w:t xml:space="preserve"/>
        <w:tab/>
        <w:t xml:space="preserve">•</w:t>
        <w:tab/>
        <w:t xml:space="preserve">Effective strategies</w:t>
      </w:r>
    </w:p>
    <w:p>
      <w:pPr>
        <w:ind w:left="2880" w:first-line="-2880"/>
      </w:pPr>
      <w:r>
        <w:rPr>
          <w:rFonts w:ascii="Times" w:hAnsi="Times" w:cs="Times"/>
          <w:sz w:val="24"/>
          <w:sz-cs w:val="24"/>
        </w:rPr>
        <w:t xml:space="preserve"/>
        <w:tab/>
        <w:t xml:space="preserve">•</w:t>
        <w:tab/>
        <w:t xml:space="preserve">Educate (data) </w:t>
      </w:r>
      <w:r>
        <w:rPr>
          <w:rFonts w:ascii="Times" w:hAnsi="Times" w:cs="Times"/>
          <w:sz w:val="24"/>
          <w:sz-cs w:val="24"/>
          <w:color w:val="FF0000"/>
        </w:rPr>
        <w:t xml:space="preserve">This can be part of the introduce yourself </w:t>
      </w:r>
      <w:r>
        <w:rPr>
          <w:rFonts w:ascii="Times" w:hAnsi="Times" w:cs="Times"/>
          <w:sz w:val="24"/>
          <w:sz-cs w:val="24"/>
        </w:rPr>
        <w:t xml:space="preserve">and what you do as well as the opportunity to educate the stakeholders as to </w:t>
      </w:r>
    </w:p>
    <w:p>
      <w:pPr>
        <w:ind w:left="2880" w:first-line="-2880"/>
      </w:pPr>
      <w:r>
        <w:rPr>
          <w:rFonts w:ascii="Times" w:hAnsi="Times" w:cs="Times"/>
          <w:sz w:val="24"/>
          <w:sz-cs w:val="24"/>
        </w:rPr>
        <w:t xml:space="preserve"/>
        <w:tab/>
        <w:t xml:space="preserve">•</w:t>
        <w:tab/>
        <w:t xml:space="preserve">Reduce emotional distance </w:t>
      </w:r>
      <w:r>
        <w:rPr>
          <w:rFonts w:ascii="Times" w:hAnsi="Times" w:cs="Times"/>
          <w:sz w:val="24"/>
          <w:sz-cs w:val="24"/>
          <w:color w:val="FF0000"/>
        </w:rPr>
        <w:t xml:space="preserve">I think you are talking about making them more accessible.  I don’t know about the emotional distance choice of words.  </w:t>
      </w:r>
      <w:r>
        <w:rPr>
          <w:rFonts w:ascii="Times" w:hAnsi="Times" w:cs="Times"/>
          <w:sz w:val="24"/>
          <w:sz-cs w:val="24"/>
        </w:rPr>
        <w:t xml:space="preserve">This is referring to the verbiage/strategies that we reference in our advocacy 101 webinars. It is referring to the concept of making it personal and making it about relationships, not just talking at them about a topic.   </w:t>
      </w:r>
      <w:r>
        <w:rPr>
          <w:rFonts w:ascii="Times" w:hAnsi="Times" w:cs="Times"/>
          <w:sz w:val="24"/>
          <w:sz-cs w:val="24"/>
          <w:color w:val="FF0000"/>
        </w:rPr>
        <w:t xml:space="preserve">I wonder if we could call it something like talking to instead of talking at someone??  </w:t>
      </w:r>
      <w:r>
        <w:rPr>
          <w:rFonts w:ascii="Times" w:hAnsi="Times" w:cs="Times"/>
          <w:sz w:val="24"/>
          <w:sz-cs w:val="24"/>
        </w:rPr>
        <w:t xml:space="preserve">Possibly, maybe it could just be ‘make it personal’.</w:t>
      </w:r>
    </w:p>
    <w:p>
      <w:pPr>
        <w:ind w:left="2880" w:first-line="-2880"/>
      </w:pPr>
      <w:r>
        <w:rPr>
          <w:rFonts w:ascii="Times" w:hAnsi="Times" w:cs="Times"/>
          <w:sz w:val="24"/>
          <w:sz-cs w:val="24"/>
        </w:rPr>
        <w:t xml:space="preserve"/>
        <w:tab/>
        <w:t xml:space="preserve">•</w:t>
        <w:tab/>
        <w:t xml:space="preserve">Garner Power </w:t>
      </w:r>
    </w:p>
    <w:p>
      <w:pPr>
        <w:ind w:left="2880" w:first-line="-2880"/>
      </w:pPr>
      <w:r>
        <w:rPr>
          <w:rFonts w:ascii="Times" w:hAnsi="Times" w:cs="Times"/>
          <w:sz w:val="24"/>
          <w:sz-cs w:val="24"/>
        </w:rPr>
        <w:t xml:space="preserve"/>
        <w:tab/>
        <w:t xml:space="preserve">•</w:t>
        <w:tab/>
        <w:t xml:space="preserve">Apply Pressure</w:t>
      </w:r>
    </w:p>
    <w:p>
      <w:pPr>
        <w:ind w:left="2880" w:first-line="-2880"/>
      </w:pPr>
      <w:r>
        <w:rPr>
          <w:rFonts w:ascii="Times" w:hAnsi="Times" w:cs="Times"/>
          <w:sz w:val="24"/>
          <w:sz-cs w:val="24"/>
        </w:rPr>
        <w:t xml:space="preserve"/>
        <w:tab/>
        <w:t xml:space="preserve">•</w:t>
        <w:tab/>
        <w:t xml:space="preserve">Presence: </w:t>
      </w:r>
      <w:r>
        <w:rPr>
          <w:rFonts w:ascii="Times" w:hAnsi="Times" w:cs="Times"/>
          <w:sz w:val="24"/>
          <w:sz-cs w:val="24"/>
          <w:color w:val="FF0000"/>
        </w:rPr>
        <w:t xml:space="preserve">I am thinking that you are talking more about presence than voice in this one.  So more you have a listening demeanor rather than a telling you what to do. ??</w:t>
      </w:r>
      <w:r>
        <w:rPr>
          <w:rFonts w:ascii="Times" w:hAnsi="Times" w:cs="Times"/>
          <w:sz w:val="24"/>
          <w:sz-cs w:val="24"/>
        </w:rPr>
        <w:t xml:space="preserve"> sounds good</w:t>
      </w:r>
    </w:p>
    <w:p>
      <w:pPr>
        <w:ind w:left="2160" w:first-line="-2160"/>
      </w:pPr>
      <w:r>
        <w:rPr>
          <w:rFonts w:ascii="Times" w:hAnsi="Times" w:cs="Times"/>
          <w:sz w:val="24"/>
          <w:sz-cs w:val="24"/>
        </w:rPr>
        <w:t xml:space="preserve"/>
        <w:tab/>
        <w:t xml:space="preserve">•</w:t>
        <w:tab/>
        <w:t xml:space="preserve">Talking points</w:t>
      </w:r>
    </w:p>
    <w:p>
      <w:pPr>
        <w:ind w:left="2880" w:first-line="-2880"/>
      </w:pPr>
      <w:r>
        <w:rPr>
          <w:rFonts w:ascii="Times" w:hAnsi="Times" w:cs="Times"/>
          <w:sz w:val="24"/>
          <w:sz-cs w:val="24"/>
        </w:rPr>
        <w:t xml:space="preserve"/>
        <w:tab/>
        <w:t xml:space="preserve">•</w:t>
        <w:tab/>
        <w:t xml:space="preserve">Infographics/educating others on what we do (individually as well as collectively) This is great in writing and in the introduction</w:t>
      </w:r>
    </w:p>
    <w:p>
      <w:pPr>
        <w:ind w:left="1440" w:first-line="-1440"/>
      </w:pPr>
      <w:r>
        <w:rPr>
          <w:rFonts w:ascii="Times" w:hAnsi="Times" w:cs="Times"/>
          <w:sz w:val="24"/>
          <w:sz-cs w:val="24"/>
        </w:rPr>
        <w:t xml:space="preserve"/>
        <w:tab/>
        <w:t xml:space="preserve">•</w:t>
        <w:tab/>
        <w:t xml:space="preserve">Information about legislators (</w:t>
      </w:r>
      <w:r>
        <w:rPr>
          <w:rFonts w:ascii="Times" w:hAnsi="Times" w:cs="Times"/>
          <w:sz w:val="24"/>
          <w:sz-cs w:val="24"/>
          <w:u w:val="single"/>
          <w:color w:val="1155CC"/>
        </w:rPr>
        <w:t xml:space="preserve">https://whosmy.virginiageneralassembly.gov/</w:t>
      </w:r>
      <w:r>
        <w:rPr>
          <w:rFonts w:ascii="Times" w:hAnsi="Times" w:cs="Times"/>
          <w:sz w:val="24"/>
          <w:sz-cs w:val="24"/>
        </w:rPr>
        <w:t xml:space="preserve">) (redbook) (to be in a fill in the blank format for individuals to complete). This would be a reference card for members to have that could be their go-to for information about their specific legislators. </w:t>
      </w:r>
    </w:p>
    <w:p>
      <w:pPr>
        <w:ind w:left="2160" w:first-line="-2160"/>
      </w:pPr>
      <w:r>
        <w:rPr>
          <w:rFonts w:ascii="Times" w:hAnsi="Times" w:cs="Times"/>
          <w:sz w:val="24"/>
          <w:sz-cs w:val="24"/>
        </w:rPr>
        <w:t xml:space="preserve"/>
        <w:tab/>
        <w:t xml:space="preserve">•</w:t>
        <w:tab/>
        <w:t xml:space="preserve">DOB- Birthday Cards</w:t>
      </w:r>
    </w:p>
    <w:p>
      <w:pPr>
        <w:ind w:left="2160" w:first-line="-2160"/>
      </w:pPr>
      <w:r>
        <w:rPr>
          <w:rFonts w:ascii="Times" w:hAnsi="Times" w:cs="Times"/>
          <w:sz w:val="24"/>
          <w:sz-cs w:val="24"/>
        </w:rPr>
        <w:t xml:space="preserve"/>
        <w:tab/>
        <w:t xml:space="preserve">•</w:t>
        <w:tab/>
        <w:t xml:space="preserve">Committees </w:t>
      </w:r>
      <w:r>
        <w:rPr>
          <w:rFonts w:ascii="Times" w:hAnsi="Times" w:cs="Times"/>
          <w:sz w:val="24"/>
          <w:sz-cs w:val="24"/>
          <w:color w:val="FF0000"/>
        </w:rPr>
        <w:t xml:space="preserve">Are you talking about what committees the legislators are on??  Do we want to look for certain committees??</w:t>
      </w:r>
      <w:r>
        <w:rPr>
          <w:rFonts w:ascii="Times" w:hAnsi="Times" w:cs="Times"/>
          <w:sz w:val="24"/>
          <w:sz-cs w:val="24"/>
        </w:rPr>
        <w:t xml:space="preserve"> Yes, committees that the legislators are on. We could have a reference of ones that often deal with legislation that pertains to our professions. We can get that from David.  </w:t>
      </w:r>
      <w:r>
        <w:rPr>
          <w:rFonts w:ascii="Times" w:hAnsi="Times" w:cs="Times"/>
          <w:sz w:val="24"/>
          <w:sz-cs w:val="24"/>
          <w:color w:val="FF0000"/>
        </w:rPr>
        <w:t xml:space="preserve">Ok that is a good idea for all of those.  I just don’t think most of the members know all the committees which would be beneficial.</w:t>
      </w:r>
      <w:r>
        <w:rPr>
          <w:rFonts w:ascii="Times" w:hAnsi="Times" w:cs="Times"/>
          <w:sz w:val="24"/>
          <w:sz-cs w:val="24"/>
        </w:rPr>
        <w:t xml:space="preserve"> Good point</w:t>
      </w:r>
    </w:p>
    <w:p>
      <w:pPr>
        <w:ind w:left="2160" w:first-line="-2160"/>
      </w:pPr>
      <w:r>
        <w:rPr>
          <w:rFonts w:ascii="Times" w:hAnsi="Times" w:cs="Times"/>
          <w:sz w:val="24"/>
          <w:sz-cs w:val="24"/>
        </w:rPr>
        <w:t xml:space="preserve"/>
        <w:tab/>
        <w:t xml:space="preserve">•</w:t>
        <w:tab/>
        <w:t xml:space="preserve">Party </w:t>
      </w:r>
    </w:p>
    <w:p>
      <w:pPr>
        <w:ind w:left="2160" w:first-line="-2160"/>
      </w:pPr>
      <w:r>
        <w:rPr>
          <w:rFonts w:ascii="Times" w:hAnsi="Times" w:cs="Times"/>
          <w:sz w:val="24"/>
          <w:sz-cs w:val="24"/>
        </w:rPr>
        <w:t xml:space="preserve"/>
        <w:tab/>
        <w:t xml:space="preserve">•</w:t>
        <w:tab/>
        <w:t xml:space="preserve">Issue/Platforms  </w:t>
      </w:r>
      <w:r>
        <w:rPr>
          <w:rFonts w:ascii="Times" w:hAnsi="Times" w:cs="Times"/>
          <w:sz w:val="24"/>
          <w:sz-cs w:val="24"/>
          <w:color w:val="FF0000"/>
        </w:rPr>
        <w:t xml:space="preserve">Same here do we want to look for certain committees??  Maybe examples?</w:t>
      </w:r>
      <w:r>
        <w:rPr>
          <w:rFonts w:ascii="Times" w:hAnsi="Times" w:cs="Times"/>
          <w:sz w:val="24"/>
          <w:sz-cs w:val="24"/>
        </w:rPr>
        <w:t xml:space="preserve"> Example would be Vogel who pushed for Music Therapy legislation, or the the ones that supported a change to workload for counselors that school-based individuals could connect with, or </w:t>
      </w:r>
    </w:p>
    <w:p>
      <w:pPr>
        <w:ind w:left="2160" w:first-line="-2160"/>
      </w:pPr>
      <w:r>
        <w:rPr>
          <w:rFonts w:ascii="Times" w:hAnsi="Times" w:cs="Times"/>
          <w:sz w:val="24"/>
          <w:sz-cs w:val="24"/>
        </w:rPr>
        <w:t xml:space="preserve"/>
        <w:tab/>
        <w:t xml:space="preserve">•</w:t>
        <w:tab/>
        <w:t xml:space="preserve">Calendar access/newsletters</w:t>
      </w:r>
    </w:p>
    <w:p>
      <w:pPr>
        <w:ind w:left="2160" w:first-line="-2160"/>
      </w:pPr>
      <w:r>
        <w:rPr>
          <w:rFonts w:ascii="Times" w:hAnsi="Times" w:cs="Times"/>
          <w:sz w:val="24"/>
          <w:sz-cs w:val="24"/>
        </w:rPr>
        <w:t xml:space="preserve"/>
        <w:tab/>
        <w:t xml:space="preserve">•</w:t>
        <w:tab/>
        <w:t xml:space="preserve">Social Media Platforms  </w:t>
      </w:r>
      <w:r>
        <w:rPr>
          <w:rFonts w:ascii="Times" w:hAnsi="Times" w:cs="Times"/>
          <w:sz w:val="24"/>
          <w:sz-cs w:val="24"/>
          <w:color w:val="FF0000"/>
        </w:rPr>
        <w:t xml:space="preserve">How are you thinking about using these??? I have a feeling some are going to be hesitant</w:t>
      </w:r>
      <w:r>
        <w:rPr>
          <w:rFonts w:ascii="Times" w:hAnsi="Times" w:cs="Times"/>
          <w:sz w:val="24"/>
          <w:sz-cs w:val="24"/>
        </w:rPr>
        <w:t xml:space="preserve"> this would be on there only for those who use social media and if they wanted to follow/see the legislator’s online presence, this would be where members could note down a legislator’s twitter/instagram handle or certain hashtags to follow.   </w:t>
      </w:r>
      <w:r>
        <w:rPr>
          <w:rFonts w:ascii="Times" w:hAnsi="Times" w:cs="Times"/>
          <w:sz w:val="24"/>
          <w:sz-cs w:val="24"/>
          <w:color w:val="FF0000"/>
        </w:rPr>
        <w:t xml:space="preserve">Ok</w:t>
      </w:r>
    </w:p>
    <w:p>
      <w:pPr>
        <w:ind w:left="720" w:first-line="-720"/>
      </w:pPr>
      <w:r>
        <w:rPr>
          <w:rFonts w:ascii="Times" w:hAnsi="Times" w:cs="Times"/>
          <w:sz w:val="24"/>
          <w:sz-cs w:val="24"/>
        </w:rPr>
        <w:t xml:space="preserve"/>
        <w:tab/>
        <w:t xml:space="preserve">•</w:t>
        <w:tab/>
        <w:t xml:space="preserve"/>
        <w:br w:type="page"/>
        <w:t xml:space="preserve"/>
      </w:r>
    </w:p>
    <w:p>
      <w:pPr/>
      <w:r>
        <w:rPr>
          <w:rFonts w:ascii="Times" w:hAnsi="Times" w:cs="Times"/>
          <w:sz w:val="24"/>
          <w:sz-cs w:val="24"/>
        </w:rPr>
        <w:t xml:space="preserve">SHAV Advocacy Toolkit</w:t>
      </w:r>
    </w:p>
    <w:p>
      <w:pPr/>
      <w:r>
        <w:rPr>
          <w:rFonts w:ascii="Times" w:hAnsi="Times" w:cs="Times"/>
          <w:sz w:val="24"/>
          <w:sz-cs w:val="24"/>
        </w:rPr>
        <w:t xml:space="preserve"/>
      </w:r>
    </w:p>
    <w:p>
      <w:pPr/>
      <w:r>
        <w:rPr>
          <w:rFonts w:ascii="Times" w:hAnsi="Times" w:cs="Times"/>
          <w:sz w:val="24"/>
          <w:sz-cs w:val="24"/>
        </w:rPr>
        <w:t xml:space="preserve">Get to know your legislator</w:t>
      </w:r>
    </w:p>
    <w:p>
      <w:pPr/>
      <w:r>
        <w:rPr>
          <w:rFonts w:ascii="Times" w:hAnsi="Times" w:cs="Times"/>
          <w:sz w:val="24"/>
          <w:sz-cs w:val="24"/>
        </w:rPr>
        <w:t xml:space="preserve"/>
      </w:r>
    </w:p>
    <w:p>
      <w:pPr/>
      <w:r>
        <w:rPr>
          <w:rFonts w:ascii="Times" w:hAnsi="Times" w:cs="Times"/>
          <w:sz w:val="24"/>
          <w:sz-cs w:val="24"/>
        </w:rPr>
        <w:t xml:space="preserve">Name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Position</w:t>
      </w:r>
    </w:p>
    <w:p>
      <w:pPr/>
      <w:r>
        <w:rPr>
          <w:rFonts w:ascii="Times" w:hAnsi="Times" w:cs="Times"/>
          <w:sz w:val="24"/>
          <w:sz-cs w:val="24"/>
        </w:rPr>
        <w:t xml:space="preserve"/>
      </w:r>
    </w:p>
    <w:p>
      <w:pPr/>
      <w:r>
        <w:rPr>
          <w:rFonts w:ascii="Times" w:hAnsi="Times" w:cs="Times"/>
          <w:sz w:val="24"/>
          <w:sz-cs w:val="24"/>
        </w:rPr>
        <w:t xml:space="preserve">Date of Birth</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Party</w:t>
      </w:r>
    </w:p>
    <w:p>
      <w:pPr/>
      <w:r>
        <w:rPr>
          <w:rFonts w:ascii="Times" w:hAnsi="Times" w:cs="Times"/>
          <w:sz w:val="24"/>
          <w:sz-cs w:val="24"/>
        </w:rPr>
        <w:t xml:space="preserve"/>
      </w:r>
    </w:p>
    <w:p>
      <w:pPr/>
      <w:r>
        <w:rPr>
          <w:rFonts w:ascii="Times" w:hAnsi="Times" w:cs="Times"/>
          <w:sz w:val="24"/>
          <w:sz-cs w:val="24"/>
        </w:rPr>
        <w:t xml:space="preserve">Twitter</w:t>
      </w:r>
    </w:p>
    <w:p>
      <w:pPr/>
      <w:r>
        <w:rPr>
          <w:rFonts w:ascii="Times" w:hAnsi="Times" w:cs="Times"/>
          <w:sz w:val="24"/>
          <w:sz-cs w:val="24"/>
        </w:rPr>
        <w:t xml:space="preserve">Facebook</w:t>
      </w:r>
    </w:p>
    <w:p>
      <w:pPr/>
      <w:r>
        <w:rPr>
          <w:rFonts w:ascii="Times" w:hAnsi="Times" w:cs="Times"/>
          <w:sz w:val="24"/>
          <w:sz-cs w:val="24"/>
        </w:rPr>
        <w:t xml:space="preserve">Instagram</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Office Address</w:t>
      </w:r>
    </w:p>
    <w:p>
      <w:pPr/>
      <w:r>
        <w:rPr>
          <w:rFonts w:ascii="Times" w:hAnsi="Times" w:cs="Times"/>
          <w:sz w:val="24"/>
          <w:sz-cs w:val="24"/>
        </w:rPr>
        <w:t xml:space="preserve"/>
      </w:r>
    </w:p>
    <w:p>
      <w:pPr/>
      <w:r>
        <w:rPr>
          <w:rFonts w:ascii="Times" w:hAnsi="Times" w:cs="Times"/>
          <w:sz w:val="24"/>
          <w:sz-cs w:val="24"/>
        </w:rPr>
        <w:t xml:space="preserve">Committees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Office Phone</w:t>
      </w:r>
    </w:p>
    <w:p>
      <w:pPr/>
      <w:r>
        <w:rPr>
          <w:rFonts w:ascii="Times" w:hAnsi="Times" w:cs="Times"/>
          <w:sz w:val="24"/>
          <w:sz-cs w:val="24"/>
        </w:rPr>
        <w:t xml:space="preserve"/>
      </w:r>
    </w:p>
    <w:p>
      <w:pPr/>
      <w:r>
        <w:rPr>
          <w:rFonts w:ascii="Times" w:hAnsi="Times" w:cs="Times"/>
          <w:sz w:val="24"/>
          <w:sz-cs w:val="24"/>
        </w:rPr>
        <w:t xml:space="preserve">Issues/</w:t>
      </w:r>
    </w:p>
    <w:p>
      <w:pPr/>
      <w:r>
        <w:rPr>
          <w:rFonts w:ascii="Times" w:hAnsi="Times" w:cs="Times"/>
          <w:sz w:val="24"/>
          <w:sz-cs w:val="24"/>
        </w:rPr>
        <w:t xml:space="preserve">Platforms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Email </w:t>
      </w:r>
    </w:p>
    <w:p>
      <w:pPr/>
      <w:r>
        <w:rPr>
          <w:rFonts w:ascii="Times" w:hAnsi="Times" w:cs="Times"/>
          <w:sz w:val="24"/>
          <w:sz-cs w:val="24"/>
        </w:rPr>
        <w:t xml:space="preserve"/>
      </w:r>
    </w:p>
    <w:p>
      <w:pPr/>
      <w:r>
        <w:rPr>
          <w:rFonts w:ascii="Times" w:hAnsi="Times" w:cs="Times"/>
          <w:sz w:val="24"/>
          <w:sz-cs w:val="24"/>
        </w:rPr>
        <w:t xml:space="preserve">Other Notes: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u w:val="single"/>
          <w:color w:val="1155CC"/>
        </w:rPr>
        <w:t xml:space="preserve">https://whosmy.virginiageneralassembly.gov/</w:t>
      </w:r>
      <w:r>
        <w:rPr>
          <w:rFonts w:ascii="Times" w:hAnsi="Times" w:cs="Times"/>
          <w:sz w:val="24"/>
          <w:sz-cs w:val="24"/>
        </w:rPr>
        <w:t xml:space="preserve">.</w:t>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
        <w:br w:type="page"/>
        <w:t xml:space="preserve"/>
      </w:r>
    </w:p>
    <w:p>
      <w:pPr>
        <w:ind w:left="720" w:first-line="-720"/>
      </w:pPr>
      <w:r>
        <w:rPr>
          <w:rFonts w:ascii="Times" w:hAnsi="Times" w:cs="Times"/>
          <w:sz w:val="22"/>
          <w:sz-cs w:val="22"/>
          <w:b/>
        </w:rPr>
        <w:t xml:space="preserve"/>
        <w:tab/>
        <w:t xml:space="preserve">•</w:t>
        <w:tab/>
        <w:t xml:space="preserve"/>
      </w:r>
      <w:r>
        <w:rPr>
          <w:rFonts w:ascii="Times" w:hAnsi="Times" w:cs="Times"/>
          <w:sz w:val="22"/>
          <w:sz-cs w:val="22"/>
          <w:b/>
          <w:u w:val="single"/>
        </w:rPr>
        <w:t xml:space="preserve">Advocacy in Action Year Round</w:t>
      </w:r>
    </w:p>
    <w:p>
      <w:pPr>
        <w:ind w:left="1440" w:first-line="-1440"/>
      </w:pPr>
      <w:r>
        <w:rPr>
          <w:rFonts w:ascii="Times" w:hAnsi="Times" w:cs="Times"/>
          <w:sz w:val="24"/>
          <w:sz-cs w:val="24"/>
        </w:rPr>
        <w:t xml:space="preserve"/>
        <w:tab/>
        <w:t xml:space="preserve">•</w:t>
        <w:tab/>
        <w:t xml:space="preserve">One-two pager; small advocacy actions directly linked to populations we serve, what we do and/or holidays; provide members a prompt for each month</w:t>
      </w:r>
    </w:p>
    <w:p>
      <w:pPr>
        <w:ind w:left="1440" w:first-line="-1440"/>
      </w:pPr>
      <w:r>
        <w:rPr>
          <w:rFonts w:ascii="Times" w:hAnsi="Times" w:cs="Times"/>
          <w:sz w:val="24"/>
          <w:sz-cs w:val="24"/>
          <w:color w:val="FF0000"/>
        </w:rPr>
        <w:t xml:space="preserve"/>
        <w:tab/>
        <w:t xml:space="preserve">•</w:t>
        <w:tab/>
        <w:t xml:space="preserve">This would be good to send out more often.  I feel like people don’t know till the last minute.  I also would like to add days that David would think were important for advocacy.  Maybe when they are in session or easier time to contact the representatives??</w:t>
      </w:r>
      <w:r>
        <w:rPr>
          <w:rFonts w:ascii="Times" w:hAnsi="Times" w:cs="Times"/>
          <w:sz w:val="24"/>
          <w:sz-cs w:val="24"/>
        </w:rPr>
        <w:t xml:space="preserve">  -The hope is to send this out as a document for people to reference so that they can be in frequent communication with their legislators. This calendar would be to provide a prompt for our members as to what they could write about. We will have it available online in PDF format. I do love the idea of sending it out monthly to remind people.  </w:t>
      </w:r>
      <w:r>
        <w:rPr>
          <w:rFonts w:ascii="Times" w:hAnsi="Times" w:cs="Times"/>
          <w:sz w:val="24"/>
          <w:sz-cs w:val="24"/>
          <w:color w:val="FF0000"/>
        </w:rPr>
        <w:t xml:space="preserve">Can we add members to a google calendar or something to help with getting this out more?  I wasn’t sure how many members give us their actual emails?? </w:t>
      </w:r>
      <w:r>
        <w:rPr>
          <w:rFonts w:ascii="Times" w:hAnsi="Times" w:cs="Times"/>
          <w:sz w:val="24"/>
          <w:sz-cs w:val="24"/>
        </w:rPr>
        <w:t xml:space="preserve">I can ask, we can figure out a way of making it more interactive</w:t>
      </w:r>
    </w:p>
    <w:p>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Highlight</w:t>
      </w:r>
    </w:p>
    <w:p>
      <w:pPr/>
      <w:r>
        <w:rPr>
          <w:rFonts w:ascii="Times" w:hAnsi="Times" w:cs="Times"/>
          <w:sz w:val="24"/>
          <w:sz-cs w:val="24"/>
        </w:rPr>
        <w:t xml:space="preserve">Jan</w:t>
      </w:r>
    </w:p>
    <w:p>
      <w:pPr/>
      <w:r>
        <w:rPr>
          <w:rFonts w:ascii="Times" w:hAnsi="Times" w:cs="Times"/>
          <w:sz w:val="24"/>
          <w:sz-cs w:val="24"/>
        </w:rPr>
        <w:t xml:space="preserve">Martin Luther King Jr. Day/SHAV Advocacy Day</w:t>
      </w:r>
    </w:p>
    <w:p>
      <w:pPr/>
      <w:r>
        <w:rPr>
          <w:rFonts w:ascii="Times" w:hAnsi="Times" w:cs="Times"/>
          <w:sz w:val="24"/>
          <w:sz-cs w:val="24"/>
          <w:color w:val="231F20"/>
        </w:rPr>
        <w:t xml:space="preserve">National </w:t>
      </w:r>
      <w:r>
        <w:rPr>
          <w:rFonts w:ascii="Times" w:hAnsi="Times" w:cs="Times"/>
          <w:sz w:val="24"/>
          <w:sz-cs w:val="24"/>
          <w:color w:val="01ADB9"/>
        </w:rPr>
        <w:t xml:space="preserve">Birth Defects</w:t>
      </w:r>
      <w:r>
        <w:rPr>
          <w:rFonts w:ascii="Times" w:hAnsi="Times" w:cs="Times"/>
          <w:sz w:val="24"/>
          <w:sz-cs w:val="24"/>
          <w:color w:val="231F20"/>
        </w:rPr>
        <w:t xml:space="preserve"> Prevention Month</w:t>
      </w:r>
    </w:p>
    <w:p>
      <w:pPr/>
      <w:r>
        <w:rPr>
          <w:rFonts w:ascii="Times" w:hAnsi="Times" w:cs="Times"/>
          <w:sz w:val="24"/>
          <w:sz-cs w:val="24"/>
          <w:color w:val="231F20"/>
        </w:rPr>
        <w:t xml:space="preserve">National Winter Sports TBI Awareness Month</w:t>
      </w:r>
      <w:r>
        <w:rPr>
          <w:rFonts w:ascii="Times" w:hAnsi="Times" w:cs="Times"/>
          <w:sz w:val="24"/>
          <w:sz-cs w:val="24"/>
        </w:rPr>
        <w:t xml:space="preserve"/>
      </w:r>
    </w:p>
    <w:p>
      <w:pPr/>
      <w:r>
        <w:rPr>
          <w:rFonts w:ascii="Times" w:hAnsi="Times" w:cs="Times"/>
          <w:sz w:val="24"/>
          <w:sz-cs w:val="24"/>
        </w:rPr>
        <w:t xml:space="preserve">Feb</w:t>
      </w:r>
    </w:p>
    <w:p>
      <w:pPr/>
      <w:r>
        <w:rPr>
          <w:rFonts w:ascii="Times" w:hAnsi="Times" w:cs="Times"/>
          <w:sz w:val="24"/>
          <w:sz-cs w:val="24"/>
        </w:rPr>
        <w:t xml:space="preserve">Valentine’s Day</w:t>
      </w:r>
    </w:p>
    <w:p>
      <w:pPr/>
      <w:r>
        <w:rPr>
          <w:rFonts w:ascii="Times" w:hAnsi="Times" w:cs="Times"/>
          <w:sz w:val="24"/>
          <w:sz-cs w:val="24"/>
        </w:rPr>
        <w:t xml:space="preserve">Mar</w:t>
      </w:r>
    </w:p>
    <w:p>
      <w:pPr/>
      <w:r>
        <w:rPr>
          <w:rFonts w:ascii="Times" w:hAnsi="Times" w:cs="Times"/>
          <w:sz w:val="24"/>
          <w:sz-cs w:val="24"/>
        </w:rPr>
        <w:t xml:space="preserve">St. Patrick’s Day</w:t>
      </w:r>
    </w:p>
    <w:p>
      <w:pPr/>
      <w:r>
        <w:rPr>
          <w:rFonts w:ascii="Times" w:hAnsi="Times" w:cs="Times"/>
          <w:sz w:val="24"/>
          <w:sz-cs w:val="24"/>
        </w:rPr>
        <w:t xml:space="preserve">Nat’l TBI Awareness Month (</w:t>
      </w:r>
      <w:r>
        <w:rPr>
          <w:rFonts w:ascii="Times" w:hAnsi="Times" w:cs="Times"/>
          <w:sz w:val="24"/>
          <w:sz-cs w:val="24"/>
          <w:u w:val="single"/>
          <w:color w:val="1155CC"/>
        </w:rPr>
        <w:t xml:space="preserve">TBI Assoc of VA</w:t>
      </w:r>
      <w:r>
        <w:rPr>
          <w:rFonts w:ascii="Times" w:hAnsi="Times" w:cs="Times"/>
          <w:sz w:val="24"/>
          <w:sz-cs w:val="24"/>
        </w:rPr>
        <w:t xml:space="preserve">)</w:t>
      </w:r>
    </w:p>
    <w:p>
      <w:pPr/>
      <w:r>
        <w:rPr>
          <w:rFonts w:ascii="Times" w:hAnsi="Times" w:cs="Times"/>
          <w:sz w:val="24"/>
          <w:sz-cs w:val="24"/>
        </w:rPr>
        <w:t xml:space="preserve">April</w:t>
      </w:r>
    </w:p>
    <w:p>
      <w:pPr/>
      <w:r>
        <w:rPr>
          <w:rFonts w:ascii="Times" w:hAnsi="Times" w:cs="Times"/>
          <w:sz w:val="24"/>
          <w:sz-cs w:val="24"/>
        </w:rPr>
        <w:t xml:space="preserve">VA Primary?</w:t>
      </w:r>
    </w:p>
    <w:p>
      <w:pPr/>
      <w:r>
        <w:rPr>
          <w:rFonts w:ascii="Times" w:hAnsi="Times" w:cs="Times"/>
          <w:sz w:val="24"/>
          <w:sz-cs w:val="24"/>
        </w:rPr>
        <w:t xml:space="preserve">National Autism Awareness Month</w:t>
      </w:r>
    </w:p>
    <w:p>
      <w:pPr/>
      <w:r>
        <w:rPr>
          <w:rFonts w:ascii="Times" w:hAnsi="Times" w:cs="Times"/>
          <w:sz w:val="24"/>
          <w:sz-cs w:val="24"/>
        </w:rPr>
        <w:t xml:space="preserve">Oral Cancer Awareness Month</w:t>
      </w:r>
    </w:p>
    <w:p>
      <w:pPr/>
      <w:r>
        <w:rPr>
          <w:rFonts w:ascii="Times" w:hAnsi="Times" w:cs="Times"/>
          <w:sz w:val="24"/>
          <w:sz-cs w:val="24"/>
        </w:rPr>
        <w:t xml:space="preserve">National Public Health Week (April 6–12)</w:t>
      </w:r>
    </w:p>
    <w:p>
      <w:pPr/>
      <w:r>
        <w:rPr>
          <w:rFonts w:ascii="Times" w:hAnsi="Times" w:cs="Times"/>
          <w:sz w:val="24"/>
          <w:sz-cs w:val="24"/>
        </w:rPr>
        <w:t xml:space="preserve">May</w:t>
      </w:r>
    </w:p>
    <w:p>
      <w:pPr/>
      <w:r>
        <w:rPr>
          <w:rFonts w:ascii="Times" w:hAnsi="Times" w:cs="Times"/>
          <w:sz w:val="24"/>
          <w:sz-cs w:val="24"/>
        </w:rPr>
        <w:t xml:space="preserve">Better Speech and Hearing Month (</w:t>
      </w:r>
      <w:r>
        <w:rPr>
          <w:rFonts w:ascii="Times" w:hAnsi="Times" w:cs="Times"/>
          <w:sz w:val="24"/>
          <w:sz-cs w:val="24"/>
          <w:u w:val="single"/>
          <w:color w:val="1155CC"/>
        </w:rPr>
        <w:t xml:space="preserve">SHAV</w:t>
      </w:r>
      <w:r>
        <w:rPr>
          <w:rFonts w:ascii="Times" w:hAnsi="Times" w:cs="Times"/>
          <w:sz w:val="24"/>
          <w:sz-cs w:val="24"/>
        </w:rPr>
        <w:t xml:space="preserve">, </w:t>
      </w:r>
      <w:r>
        <w:rPr>
          <w:rFonts w:ascii="Times" w:hAnsi="Times" w:cs="Times"/>
          <w:sz w:val="24"/>
          <w:sz-cs w:val="24"/>
          <w:u w:val="single"/>
          <w:color w:val="1155CC"/>
        </w:rPr>
        <w:t xml:space="preserve">ASHA</w:t>
      </w:r>
      <w:r>
        <w:rPr>
          <w:rFonts w:ascii="Times" w:hAnsi="Times" w:cs="Times"/>
          <w:sz w:val="24"/>
          <w:sz-cs w:val="24"/>
        </w:rPr>
        <w:t xml:space="preserve">)</w:t>
      </w:r>
    </w:p>
    <w:p>
      <w:pPr/>
      <w:r>
        <w:rPr>
          <w:rFonts w:ascii="Times" w:hAnsi="Times" w:cs="Times"/>
          <w:sz w:val="24"/>
          <w:sz-cs w:val="24"/>
        </w:rPr>
        <w:t xml:space="preserve">May 14th Apraxia Day (</w:t>
      </w:r>
      <w:r>
        <w:rPr>
          <w:rFonts w:ascii="Times" w:hAnsi="Times" w:cs="Times"/>
          <w:sz w:val="24"/>
          <w:sz-cs w:val="24"/>
          <w:u w:val="single"/>
          <w:color w:val="202124"/>
        </w:rPr>
        <w:t xml:space="preserve">www.apraxia-kids.org</w:t>
      </w:r>
      <w:r>
        <w:rPr>
          <w:rFonts w:ascii="Times" w:hAnsi="Times" w:cs="Times"/>
          <w:sz w:val="24"/>
          <w:sz-cs w:val="24"/>
          <w:u w:val="single"/>
          <w:color w:val="5F6368"/>
        </w:rPr>
        <w:t xml:space="preserve"> › awareness</w:t>
      </w:r>
      <w:r>
        <w:rPr>
          <w:rFonts w:ascii="Times" w:hAnsi="Times" w:cs="Times"/>
          <w:sz w:val="24"/>
          <w:sz-cs w:val="24"/>
        </w:rPr>
        <w:t xml:space="preserve"/>
      </w:r>
    </w:p>
    <w:p>
      <w:pPr/>
      <w:r>
        <w:rPr>
          <w:rFonts w:ascii="Times" w:hAnsi="Times" w:cs="Times"/>
          <w:sz w:val="24"/>
          <w:sz-cs w:val="24"/>
        </w:rPr>
        <w:t xml:space="preserve">National Stroke Awareness Month (link national assoc)</w:t>
      </w:r>
    </w:p>
    <w:p>
      <w:pPr/>
      <w:r>
        <w:rPr>
          <w:rFonts w:ascii="Times" w:hAnsi="Times" w:cs="Times"/>
          <w:sz w:val="24"/>
          <w:sz-cs w:val="24"/>
          <w:color w:val="231F20"/>
        </w:rPr>
        <w:t xml:space="preserve">National Stuttering Awareness Week (May 11–17)</w:t>
      </w:r>
      <w:r>
        <w:rPr>
          <w:rFonts w:ascii="Times" w:hAnsi="Times" w:cs="Times"/>
          <w:sz w:val="24"/>
          <w:sz-cs w:val="24"/>
        </w:rPr>
        <w:t xml:space="preserve"/>
      </w:r>
    </w:p>
    <w:p>
      <w:pPr/>
      <w:r>
        <w:rPr>
          <w:rFonts w:ascii="Times" w:hAnsi="Times" w:cs="Times"/>
          <w:sz w:val="24"/>
          <w:sz-cs w:val="24"/>
        </w:rPr>
        <w:t xml:space="preserve">June</w:t>
      </w:r>
    </w:p>
    <w:p>
      <w:pPr/>
      <w:r>
        <w:rPr>
          <w:rFonts w:ascii="Times" w:hAnsi="Times" w:cs="Times"/>
          <w:sz w:val="24"/>
          <w:sz-cs w:val="24"/>
        </w:rPr>
        <w:t xml:space="preserve">Juneteenth</w:t>
      </w:r>
    </w:p>
    <w:p>
      <w:pPr/>
      <w:r>
        <w:rPr>
          <w:rFonts w:ascii="Times" w:hAnsi="Times" w:cs="Times"/>
          <w:sz w:val="24"/>
          <w:sz-cs w:val="24"/>
          <w:color w:val="01ADB9"/>
        </w:rPr>
        <w:t xml:space="preserve">Alzheimer’s</w:t>
      </w:r>
      <w:r>
        <w:rPr>
          <w:rFonts w:ascii="Times" w:hAnsi="Times" w:cs="Times"/>
          <w:sz w:val="24"/>
          <w:sz-cs w:val="24"/>
          <w:color w:val="231F20"/>
        </w:rPr>
        <w:t xml:space="preserve"> and Brain Awareness Month</w:t>
      </w:r>
    </w:p>
    <w:p>
      <w:pPr/>
      <w:r>
        <w:rPr>
          <w:rFonts w:ascii="Times" w:hAnsi="Times" w:cs="Times"/>
          <w:sz w:val="24"/>
          <w:sz-cs w:val="24"/>
          <w:color w:val="231F20"/>
        </w:rPr>
        <w:t xml:space="preserve">National Aphasia Awareness Month</w:t>
      </w:r>
    </w:p>
    <w:p>
      <w:pPr/>
      <w:r>
        <w:rPr>
          <w:rFonts w:ascii="Times" w:hAnsi="Times" w:cs="Times"/>
          <w:sz w:val="24"/>
          <w:sz-cs w:val="24"/>
          <w:color w:val="231F20"/>
        </w:rPr>
        <w:t xml:space="preserve">Helen Keller Deaf-Blind Awareness Week (6/28–7/4)</w:t>
      </w:r>
    </w:p>
    <w:p>
      <w:pPr/>
      <w:r>
        <w:rPr>
          <w:rFonts w:ascii="Times" w:hAnsi="Times" w:cs="Times"/>
          <w:sz w:val="24"/>
          <w:sz-cs w:val="24"/>
        </w:rPr>
        <w:t xml:space="preserve">July</w:t>
      </w:r>
    </w:p>
    <w:p>
      <w:pPr/>
      <w:r>
        <w:rPr>
          <w:rFonts w:ascii="Times" w:hAnsi="Times" w:cs="Times"/>
          <w:sz w:val="24"/>
          <w:sz-cs w:val="24"/>
          <w:color w:val="231F20"/>
        </w:rPr>
        <w:t xml:space="preserve">Helen Keller Deaf-Blind Awareness Week (6/28–7/4)</w:t>
      </w:r>
      <w:r>
        <w:rPr>
          <w:rFonts w:ascii="Times" w:hAnsi="Times" w:cs="Times"/>
          <w:sz w:val="24"/>
          <w:sz-cs w:val="24"/>
        </w:rPr>
        <w:t xml:space="preserve"/>
      </w:r>
    </w:p>
    <w:p>
      <w:pPr/>
      <w:r>
        <w:rPr>
          <w:rFonts w:ascii="Times" w:hAnsi="Times" w:cs="Times"/>
          <w:sz w:val="24"/>
          <w:sz-cs w:val="24"/>
        </w:rPr>
        <w:t xml:space="preserve">4th of July</w:t>
      </w:r>
    </w:p>
    <w:p>
      <w:pPr/>
      <w:r>
        <w:rPr>
          <w:rFonts w:ascii="Times" w:hAnsi="Times" w:cs="Times"/>
          <w:sz w:val="24"/>
          <w:sz-cs w:val="24"/>
          <w:color w:val="231F20"/>
        </w:rPr>
        <w:t xml:space="preserve">National Cleft/Craniofacial Awareness/Prevention Month</w:t>
      </w:r>
      <w:r>
        <w:rPr>
          <w:rFonts w:ascii="Times" w:hAnsi="Times" w:cs="Times"/>
          <w:sz w:val="24"/>
          <w:sz-cs w:val="24"/>
        </w:rPr>
        <w:t xml:space="preserve"/>
      </w:r>
    </w:p>
    <w:p>
      <w:pPr/>
      <w:r>
        <w:rPr>
          <w:rFonts w:ascii="Times" w:hAnsi="Times" w:cs="Times"/>
          <w:sz w:val="24"/>
          <w:sz-cs w:val="24"/>
        </w:rPr>
        <w:t xml:space="preserve">Aug</w:t>
      </w:r>
    </w:p>
    <w:p>
      <w:pPr/>
      <w:r>
        <w:rPr>
          <w:rFonts w:ascii="Times" w:hAnsi="Times" w:cs="Times"/>
          <w:sz w:val="24"/>
          <w:sz-cs w:val="24"/>
          <w:color w:val="231F20"/>
        </w:rPr>
        <w:t xml:space="preserve">National Health Center Week (Aug. 9–15)</w:t>
      </w:r>
      <w:r>
        <w:rPr>
          <w:rFonts w:ascii="Times" w:hAnsi="Times" w:cs="Times"/>
          <w:sz w:val="24"/>
          <w:sz-cs w:val="24"/>
        </w:rPr>
        <w:t xml:space="preserve"/>
      </w:r>
    </w:p>
    <w:p>
      <w:pPr/>
      <w:r>
        <w:rPr>
          <w:rFonts w:ascii="Times" w:hAnsi="Times" w:cs="Times"/>
          <w:sz w:val="24"/>
          <w:sz-cs w:val="24"/>
        </w:rPr>
        <w:t xml:space="preserve">Sept</w:t>
      </w:r>
    </w:p>
    <w:p>
      <w:pPr/>
      <w:r>
        <w:rPr>
          <w:rFonts w:ascii="Times" w:hAnsi="Times" w:cs="Times"/>
          <w:sz w:val="24"/>
          <w:sz-cs w:val="24"/>
        </w:rPr>
        <w:t xml:space="preserve">Back to School</w:t>
      </w:r>
    </w:p>
    <w:p>
      <w:pPr/>
      <w:r>
        <w:rPr>
          <w:rFonts w:ascii="Times" w:hAnsi="Times" w:cs="Times"/>
          <w:sz w:val="24"/>
          <w:sz-cs w:val="24"/>
        </w:rPr>
        <w:t xml:space="preserve">Alzheimer's Awareness Day 9/21</w:t>
      </w:r>
    </w:p>
    <w:p>
      <w:pPr/>
      <w:r>
        <w:rPr>
          <w:rFonts w:ascii="Times" w:hAnsi="Times" w:cs="Times"/>
          <w:sz w:val="24"/>
          <w:sz-cs w:val="24"/>
          <w:color w:val="231F20"/>
        </w:rPr>
        <w:t xml:space="preserve">Newborn Screening Awareness Month</w:t>
      </w:r>
    </w:p>
    <w:p>
      <w:pPr/>
      <w:r>
        <w:rPr>
          <w:rFonts w:ascii="Times" w:hAnsi="Times" w:cs="Times"/>
          <w:sz w:val="24"/>
          <w:sz-cs w:val="24"/>
          <w:color w:val="231F20"/>
        </w:rPr>
        <w:t xml:space="preserve">World Alzheimer’s Month</w:t>
      </w:r>
    </w:p>
    <w:p>
      <w:pPr/>
      <w:r>
        <w:rPr>
          <w:rFonts w:ascii="Times" w:hAnsi="Times" w:cs="Times"/>
          <w:sz w:val="24"/>
          <w:sz-cs w:val="24"/>
        </w:rPr>
        <w:t xml:space="preserve">Oct</w:t>
      </w:r>
    </w:p>
    <w:p>
      <w:pPr/>
      <w:r>
        <w:rPr>
          <w:rFonts w:ascii="Times" w:hAnsi="Times" w:cs="Times"/>
          <w:sz w:val="24"/>
          <w:sz-cs w:val="24"/>
        </w:rPr>
        <w:t xml:space="preserve">National Protect Your Hearing Month</w:t>
      </w:r>
    </w:p>
    <w:p>
      <w:pPr/>
      <w:r>
        <w:rPr>
          <w:rFonts w:ascii="Times" w:hAnsi="Times" w:cs="Times"/>
          <w:sz w:val="24"/>
          <w:sz-cs w:val="24"/>
          <w:color w:val="231F20"/>
        </w:rPr>
        <w:t xml:space="preserve">International Stuttering Awareness Day (Oct. 22) </w:t>
      </w:r>
      <w:r>
        <w:rPr>
          <w:rFonts w:ascii="Times" w:hAnsi="Times" w:cs="Times"/>
          <w:sz w:val="24"/>
          <w:sz-cs w:val="24"/>
        </w:rPr>
        <w:t xml:space="preserve"/>
      </w:r>
    </w:p>
    <w:p>
      <w:pPr/>
      <w:r>
        <w:rPr>
          <w:rFonts w:ascii="Times" w:hAnsi="Times" w:cs="Times"/>
          <w:sz w:val="24"/>
          <w:sz-cs w:val="24"/>
          <w:color w:val="231F20"/>
        </w:rPr>
        <w:t xml:space="preserve">National Bullying Prevention Month</w:t>
      </w:r>
      <w:r>
        <w:rPr>
          <w:rFonts w:ascii="Times" w:hAnsi="Times" w:cs="Times"/>
          <w:sz w:val="24"/>
          <w:sz-cs w:val="24"/>
        </w:rPr>
        <w:t xml:space="preserve"/>
      </w:r>
    </w:p>
    <w:p>
      <w:pPr/>
      <w:r>
        <w:rPr>
          <w:rFonts w:ascii="Times" w:hAnsi="Times" w:cs="Times"/>
          <w:sz w:val="24"/>
          <w:sz-cs w:val="24"/>
        </w:rPr>
        <w:t xml:space="preserve">Nov</w:t>
      </w:r>
    </w:p>
    <w:p>
      <w:pPr/>
      <w:r>
        <w:rPr>
          <w:rFonts w:ascii="Times" w:hAnsi="Times" w:cs="Times"/>
          <w:sz w:val="24"/>
          <w:sz-cs w:val="24"/>
        </w:rPr>
        <w:t xml:space="preserve">Election</w:t>
      </w:r>
    </w:p>
    <w:p>
      <w:pPr/>
      <w:r>
        <w:rPr>
          <w:rFonts w:ascii="Times" w:hAnsi="Times" w:cs="Times"/>
          <w:sz w:val="24"/>
          <w:sz-cs w:val="24"/>
        </w:rPr>
        <w:t xml:space="preserve">Veterans Day</w:t>
      </w:r>
    </w:p>
    <w:p>
      <w:pPr/>
      <w:r>
        <w:rPr>
          <w:rFonts w:ascii="Times" w:hAnsi="Times" w:cs="Times"/>
          <w:sz w:val="24"/>
          <w:sz-cs w:val="24"/>
          <w:color w:val="231F20"/>
        </w:rPr>
        <w:t xml:space="preserve">National Alzheimer’s Disease Awareness Month</w:t>
      </w:r>
    </w:p>
    <w:p>
      <w:pPr/>
      <w:r>
        <w:rPr>
          <w:rFonts w:ascii="Times" w:hAnsi="Times" w:cs="Times"/>
          <w:sz w:val="24"/>
          <w:sz-cs w:val="24"/>
          <w:color w:val="231F20"/>
        </w:rPr>
        <w:t xml:space="preserve">National Family Caregivers Month</w:t>
      </w:r>
    </w:p>
    <w:p>
      <w:pPr/>
      <w:r>
        <w:rPr>
          <w:rFonts w:ascii="Times" w:hAnsi="Times" w:cs="Times"/>
          <w:sz w:val="24"/>
          <w:sz-cs w:val="24"/>
          <w:color w:val="231F20"/>
        </w:rPr>
        <w:t xml:space="preserve">National </w:t>
      </w:r>
      <w:r>
        <w:rPr>
          <w:rFonts w:ascii="Times" w:hAnsi="Times" w:cs="Times"/>
          <w:sz w:val="24"/>
          <w:sz-cs w:val="24"/>
          <w:color w:val="01ADB9"/>
        </w:rPr>
        <w:t xml:space="preserve">Hospice</w:t>
      </w:r>
      <w:r>
        <w:rPr>
          <w:rFonts w:ascii="Times" w:hAnsi="Times" w:cs="Times"/>
          <w:sz w:val="24"/>
          <w:sz-cs w:val="24"/>
          <w:color w:val="231F20"/>
        </w:rPr>
        <w:t xml:space="preserve"> Palliative Care Month</w:t>
      </w:r>
    </w:p>
    <w:p>
      <w:pPr/>
      <w:r>
        <w:rPr>
          <w:rFonts w:ascii="Times" w:hAnsi="Times" w:cs="Times"/>
          <w:sz w:val="24"/>
          <w:sz-cs w:val="24"/>
          <w:color w:val="231F20"/>
        </w:rPr>
        <w:t xml:space="preserve">Prematurity Awareness Month</w:t>
      </w:r>
    </w:p>
    <w:p>
      <w:pPr/>
      <w:r>
        <w:rPr>
          <w:rFonts w:ascii="Times" w:hAnsi="Times" w:cs="Times"/>
          <w:sz w:val="24"/>
          <w:sz-cs w:val="24"/>
          <w:color w:val="231F20"/>
        </w:rPr>
        <w:t xml:space="preserve">World Prematurity Day (Nov. 17)</w:t>
      </w:r>
    </w:p>
    <w:p>
      <w:pPr/>
      <w:r>
        <w:rPr>
          <w:rFonts w:ascii="Times" w:hAnsi="Times" w:cs="Times"/>
          <w:sz w:val="24"/>
          <w:sz-cs w:val="24"/>
        </w:rPr>
        <w:t xml:space="preserve">Dec</w:t>
      </w:r>
    </w:p>
    <w:p>
      <w:pPr/>
      <w:r>
        <w:rPr>
          <w:rFonts w:ascii="Times" w:hAnsi="Times" w:cs="Times"/>
          <w:sz w:val="24"/>
          <w:sz-cs w:val="24"/>
        </w:rPr>
        <w:t xml:space="preserve">Winter Holidays</w:t>
      </w:r>
    </w:p>
    <w:p>
      <w:pPr/>
      <w:r>
        <w:rPr>
          <w:rFonts w:ascii="Times" w:hAnsi="Times" w:cs="Times"/>
          <w:sz w:val="24"/>
          <w:sz-cs w:val="24"/>
        </w:rPr>
        <w:t xml:space="preserve"/>
      </w:r>
    </w:p>
    <w:p>
      <w:pPr>
        <w:ind w:left="720" w:first-line="-720"/>
      </w:pPr>
      <w:r>
        <w:rPr>
          <w:rFonts w:ascii="Times" w:hAnsi="Times" w:cs="Times"/>
          <w:sz w:val="22"/>
          <w:sz-cs w:val="22"/>
          <w:b/>
        </w:rPr>
        <w:t xml:space="preserve"/>
        <w:tab/>
        <w:t xml:space="preserve">•</w:t>
        <w:tab/>
        <w:t xml:space="preserve"/>
      </w:r>
      <w:r>
        <w:rPr>
          <w:rFonts w:ascii="Times" w:hAnsi="Times" w:cs="Times"/>
          <w:sz w:val="22"/>
          <w:sz-cs w:val="22"/>
          <w:b/>
          <w:u w:val="single"/>
        </w:rPr>
        <w:t xml:space="preserve">Levels of Advocacy </w:t>
      </w:r>
    </w:p>
    <w:p>
      <w:pPr>
        <w:ind w:left="1440" w:first-line="-1440"/>
      </w:pPr>
      <w:r>
        <w:rPr>
          <w:rFonts w:ascii="Times" w:hAnsi="Times" w:cs="Times"/>
          <w:sz w:val="24"/>
          <w:sz-cs w:val="24"/>
        </w:rPr>
        <w:t xml:space="preserve"/>
        <w:tab/>
        <w:t xml:space="preserve">•</w:t>
        <w:tab/>
        <w:t xml:space="preserve">Local </w:t>
      </w:r>
      <w:r>
        <w:rPr>
          <w:rFonts w:ascii="Times" w:hAnsi="Times" w:cs="Times"/>
          <w:sz w:val="24"/>
          <w:sz-cs w:val="24"/>
          <w:color w:val="FF0000"/>
        </w:rPr>
        <w:t xml:space="preserve">This one I think you need a little more information on who to contact.  I don’t think people know who would be beneficial, mostly coming from a small community like mine.  I could see somewhere like Richmond being a little easier to know those people but these small communities are harder</w:t>
      </w:r>
      <w:r>
        <w:rPr>
          <w:rFonts w:ascii="Times" w:hAnsi="Times" w:cs="Times"/>
          <w:sz w:val="24"/>
          <w:sz-cs w:val="24"/>
        </w:rPr>
        <w:t xml:space="preserve"> - yes, I think the thought would be your local government officials. In the smaller communities, I think the hope would be to know ‘your neighbors’ and the leaders in your community (mayor, city counsel). I agree that more information is needed here. </w:t>
      </w:r>
    </w:p>
    <w:p>
      <w:pPr>
        <w:ind w:left="2160" w:first-line="-2160"/>
      </w:pPr>
      <w:r>
        <w:rPr>
          <w:rFonts w:ascii="Times" w:hAnsi="Times" w:cs="Times"/>
          <w:sz w:val="24"/>
          <w:sz-cs w:val="24"/>
        </w:rPr>
        <w:t xml:space="preserve"/>
        <w:tab/>
        <w:t xml:space="preserve">•</w:t>
        <w:tab/>
        <w:t xml:space="preserve">Talk to supervisors/directors</w:t>
      </w:r>
    </w:p>
    <w:p>
      <w:pPr>
        <w:ind w:left="2160" w:first-line="-2160"/>
      </w:pPr>
      <w:r>
        <w:rPr>
          <w:rFonts w:ascii="Times" w:hAnsi="Times" w:cs="Times"/>
          <w:sz w:val="24"/>
          <w:sz-cs w:val="24"/>
        </w:rPr>
        <w:t xml:space="preserve"/>
        <w:tab/>
        <w:t xml:space="preserve">•</w:t>
        <w:tab/>
        <w:t xml:space="preserve">What does this look like for private companies/practices?</w:t>
      </w:r>
    </w:p>
    <w:p>
      <w:pPr>
        <w:ind w:left="1440" w:first-line="-1440"/>
      </w:pPr>
      <w:r>
        <w:rPr>
          <w:rFonts w:ascii="Times" w:hAnsi="Times" w:cs="Times"/>
          <w:sz w:val="24"/>
          <w:sz-cs w:val="24"/>
        </w:rPr>
        <w:t xml:space="preserve"/>
        <w:tab/>
        <w:t xml:space="preserve">•</w:t>
        <w:tab/>
        <w:t xml:space="preserve">State</w:t>
      </w:r>
    </w:p>
    <w:p>
      <w:pPr>
        <w:ind w:left="2160" w:first-line="-2160"/>
      </w:pPr>
      <w:r>
        <w:rPr>
          <w:rFonts w:ascii="Times" w:hAnsi="Times" w:cs="Times"/>
          <w:sz w:val="24"/>
          <w:sz-cs w:val="24"/>
        </w:rPr>
        <w:t xml:space="preserve"/>
        <w:tab/>
        <w:t xml:space="preserve">•</w:t>
        <w:tab/>
        <w:t xml:space="preserve">Consider position statements </w:t>
      </w:r>
    </w:p>
    <w:p>
      <w:pPr>
        <w:ind w:left="2160" w:first-line="-2160"/>
      </w:pPr>
      <w:r>
        <w:rPr>
          <w:rFonts w:ascii="Times" w:hAnsi="Times" w:cs="Times"/>
          <w:sz w:val="24"/>
          <w:sz-cs w:val="24"/>
        </w:rPr>
        <w:t xml:space="preserve"/>
        <w:tab/>
        <w:t xml:space="preserve">•</w:t>
        <w:tab/>
        <w:t xml:space="preserve">Utilize ASHA’s resources on the main topics/issues</w:t>
      </w:r>
    </w:p>
    <w:p>
      <w:pPr>
        <w:ind w:left="1440" w:first-line="-1440"/>
      </w:pPr>
      <w:r>
        <w:rPr>
          <w:rFonts w:ascii="Times" w:hAnsi="Times" w:cs="Times"/>
          <w:sz w:val="24"/>
          <w:sz-cs w:val="24"/>
        </w:rPr>
        <w:t xml:space="preserve"/>
        <w:tab/>
        <w:t xml:space="preserve">•</w:t>
        <w:tab/>
        <w:t xml:space="preserve">National </w:t>
      </w:r>
    </w:p>
    <w:p>
      <w:pPr>
        <w:ind w:left="2160" w:first-line="-2160"/>
      </w:pPr>
      <w:r>
        <w:rPr>
          <w:rFonts w:ascii="Times" w:hAnsi="Times" w:cs="Times"/>
          <w:sz w:val="24"/>
          <w:sz-cs w:val="24"/>
        </w:rPr>
        <w:t xml:space="preserve"/>
        <w:tab/>
        <w:t xml:space="preserve">•</w:t>
        <w:tab/>
        <w:t xml:space="preserve">ASHA Take Action  </w:t>
      </w:r>
      <w:r>
        <w:rPr>
          <w:rFonts w:ascii="Times" w:hAnsi="Times" w:cs="Times"/>
          <w:sz w:val="24"/>
          <w:sz-cs w:val="24"/>
          <w:color w:val="FF0000"/>
        </w:rPr>
        <w:t xml:space="preserve">Same here, I think people need specific resources for contacts.  I just don’t think they really know where to go and if it is easier then they would be more willing to contact. </w:t>
      </w:r>
    </w:p>
    <w:p>
      <w:pPr>
        <w:ind w:left="2880" w:first-line="-2880"/>
      </w:pPr>
      <w:r>
        <w:rPr>
          <w:rFonts w:ascii="Times" w:hAnsi="Times" w:cs="Times"/>
          <w:sz w:val="24"/>
          <w:sz-cs w:val="24"/>
        </w:rPr>
        <w:t xml:space="preserve"/>
        <w:tab/>
        <w:t xml:space="preserve">•</w:t>
        <w:tab/>
        <w:t xml:space="preserve">Steps on how to personalize it/reduce that emotional distance</w:t>
      </w:r>
    </w:p>
    <w:p>
      <w:pPr>
        <w:ind w:left="2880" w:first-line="-2880"/>
      </w:pPr>
      <w:r>
        <w:rPr>
          <w:rFonts w:ascii="Times" w:hAnsi="Times" w:cs="Times"/>
          <w:sz w:val="24"/>
          <w:sz-cs w:val="24"/>
        </w:rPr>
        <w:t xml:space="preserve"/>
        <w:tab/>
        <w:t xml:space="preserve">•</w:t>
        <w:tab/>
        <w:t xml:space="preserve">Review one-pagers </w:t>
      </w:r>
    </w:p>
    <w:p>
      <w:pPr>
        <w:ind w:left="2160" w:first-line="-2160"/>
      </w:pPr>
      <w:r>
        <w:rPr>
          <w:rFonts w:ascii="Times" w:hAnsi="Times" w:cs="Times"/>
          <w:sz w:val="24"/>
          <w:sz-cs w:val="24"/>
        </w:rPr>
        <w:t xml:space="preserve"/>
        <w:tab/>
        <w:t xml:space="preserve">•</w:t>
        <w:tab/>
        <w:t xml:space="preserve">ASHA document of review of all state bills</w:t>
      </w:r>
    </w:p>
    <w:p>
      <w:pPr/>
      <w:r>
        <w:rPr>
          <w:rFonts w:ascii="Times" w:hAnsi="Times" w:cs="Times"/>
          <w:sz w:val="24"/>
          <w:sz-cs w:val="24"/>
        </w:rPr>
        <w:t xml:space="preserve"/>
      </w:r>
    </w:p>
    <w:p>
      <w:pPr>
        <w:ind w:left="720" w:first-line="-720"/>
      </w:pPr>
      <w:r>
        <w:rPr>
          <w:rFonts w:ascii="Times" w:hAnsi="Times" w:cs="Times"/>
          <w:sz w:val="22"/>
          <w:sz-cs w:val="22"/>
          <w:b/>
        </w:rPr>
        <w:t xml:space="preserve"/>
        <w:tab/>
        <w:t xml:space="preserve">•</w:t>
        <w:tab/>
        <w:t xml:space="preserve"/>
      </w:r>
      <w:r>
        <w:rPr>
          <w:rFonts w:ascii="Times" w:hAnsi="Times" w:cs="Times"/>
          <w:sz w:val="22"/>
          <w:sz-cs w:val="22"/>
          <w:b/>
          <w:u w:val="single"/>
        </w:rPr>
        <w:t xml:space="preserve">Advocacy Action Plan </w:t>
      </w:r>
    </w:p>
    <w:p>
      <w:pPr>
        <w:ind w:left="1440" w:first-line="-1440"/>
      </w:pPr>
      <w:r>
        <w:rPr>
          <w:rFonts w:ascii="Times" w:hAnsi="Times" w:cs="Times"/>
          <w:sz w:val="24"/>
          <w:sz-cs w:val="24"/>
        </w:rPr>
        <w:t xml:space="preserve"/>
        <w:tab/>
        <w:t xml:space="preserve">•</w:t>
        <w:tab/>
        <w:t xml:space="preserve">Specific topic/issue</w:t>
      </w:r>
    </w:p>
    <w:p>
      <w:pPr>
        <w:ind w:left="1440" w:first-line="-1440"/>
      </w:pPr>
      <w:r>
        <w:rPr>
          <w:rFonts w:ascii="Times" w:hAnsi="Times" w:cs="Times"/>
          <w:sz w:val="24"/>
          <w:sz-cs w:val="24"/>
        </w:rPr>
        <w:t xml:space="preserve"/>
        <w:tab/>
        <w:t xml:space="preserve">•</w:t>
        <w:tab/>
        <w:t xml:space="preserve">(walk through the steps or create a template/road map through the levels of advocacy with generic yet guiding questions) </w:t>
      </w:r>
      <w:r>
        <w:rPr>
          <w:rFonts w:ascii="Times" w:hAnsi="Times" w:cs="Times"/>
          <w:sz w:val="24"/>
          <w:sz-cs w:val="24"/>
          <w:color w:val="FF0000"/>
        </w:rPr>
        <w:t xml:space="preserve"> I really like this one and maybe somehow link it to the introduction and how you go into including it in the talk with the representative. </w:t>
      </w:r>
    </w:p>
    <w:sectPr>
      <w:pgSz w:w="12240" w:h="15840"/>
      <w:pgMar w:top="900" w:right="1440" w:bottom="72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CocoaOOXMLWriter/1038.36</generator>
</meta>
</file>